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C00" w:rsidRDefault="008E0C00">
      <w:pPr>
        <w:rPr>
          <w:rFonts w:ascii="Segoe Print" w:hAnsi="Segoe Print"/>
        </w:rPr>
      </w:pPr>
      <w:r>
        <w:rPr>
          <w:rFonts w:ascii="Segoe Print" w:hAnsi="Segoe Print"/>
        </w:rPr>
        <w:t>Introduction</w:t>
      </w:r>
    </w:p>
    <w:p w:rsidR="008E0C00" w:rsidRPr="008E0C00" w:rsidRDefault="008E0C00">
      <w:pPr>
        <w:rPr>
          <w:rFonts w:ascii="Segoe Print" w:hAnsi="Segoe Print"/>
        </w:rPr>
      </w:pPr>
      <w:r w:rsidRPr="008E0C00">
        <w:rPr>
          <w:rFonts w:ascii="Segoe Print" w:hAnsi="Segoe Print"/>
        </w:rPr>
        <w:t>Some vocabulary you will need to understand:</w:t>
      </w:r>
    </w:p>
    <w:p w:rsidR="009A69DF" w:rsidRDefault="008E0C00">
      <w:r>
        <w:rPr>
          <w:noProof/>
          <w:lang w:eastAsia="en-GB"/>
        </w:rPr>
        <w:drawing>
          <wp:inline distT="0" distB="0" distL="0" distR="0" wp14:anchorId="77CDA332" wp14:editId="7AE46AB4">
            <wp:extent cx="2781300" cy="19469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86723" cy="1950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C00" w:rsidRPr="006E3F85" w:rsidRDefault="008E0C00">
      <w:pPr>
        <w:rPr>
          <w:rFonts w:ascii="Segoe Print" w:hAnsi="Segoe Print"/>
          <w:color w:val="000000" w:themeColor="text1"/>
        </w:rPr>
      </w:pPr>
      <w:r w:rsidRPr="006E3F85">
        <w:rPr>
          <w:rFonts w:ascii="Segoe Print" w:hAnsi="Segoe Print"/>
          <w:color w:val="000000" w:themeColor="text1"/>
        </w:rPr>
        <w:t>Equal – E</w:t>
      </w:r>
      <w:r w:rsidRPr="006E3F85">
        <w:rPr>
          <w:rFonts w:ascii="Segoe Print" w:hAnsi="Segoe Print"/>
          <w:color w:val="000000" w:themeColor="text1"/>
        </w:rPr>
        <w:t>xactly the same amount or value</w:t>
      </w:r>
    </w:p>
    <w:p w:rsidR="008E0C00" w:rsidRPr="006E3F85" w:rsidRDefault="008E0C00">
      <w:pPr>
        <w:rPr>
          <w:rFonts w:ascii="Segoe Print" w:hAnsi="Segoe Print"/>
          <w:color w:val="000000" w:themeColor="text1"/>
        </w:rPr>
      </w:pPr>
      <w:r w:rsidRPr="006E3F85">
        <w:rPr>
          <w:rFonts w:ascii="Segoe Print" w:hAnsi="Segoe Print"/>
          <w:color w:val="000000" w:themeColor="text1"/>
        </w:rPr>
        <w:t xml:space="preserve">Parts – </w:t>
      </w:r>
      <w:r w:rsidR="006E3F85" w:rsidRPr="006E3F85">
        <w:rPr>
          <w:rFonts w:ascii="Segoe Print" w:hAnsi="Segoe Print" w:cs="Arial"/>
          <w:color w:val="222222"/>
          <w:shd w:val="clear" w:color="auto" w:fill="FFFFFF"/>
        </w:rPr>
        <w:t>an amount or section which, when combined with others, makes up the whole of something</w:t>
      </w:r>
    </w:p>
    <w:p w:rsidR="008E0C00" w:rsidRPr="006E3F85" w:rsidRDefault="008E0C00">
      <w:pPr>
        <w:rPr>
          <w:rFonts w:ascii="Segoe Print" w:hAnsi="Segoe Print"/>
          <w:color w:val="000000" w:themeColor="text1"/>
        </w:rPr>
      </w:pPr>
      <w:r w:rsidRPr="006E3F85">
        <w:rPr>
          <w:rFonts w:ascii="Segoe Print" w:hAnsi="Segoe Print"/>
          <w:color w:val="000000" w:themeColor="text1"/>
        </w:rPr>
        <w:t xml:space="preserve">Whole – </w:t>
      </w:r>
      <w:r w:rsidR="006E3F85">
        <w:rPr>
          <w:rFonts w:ascii="Segoe Print" w:hAnsi="Segoe Print"/>
          <w:color w:val="000000" w:themeColor="text1"/>
        </w:rPr>
        <w:t>All of something</w:t>
      </w:r>
    </w:p>
    <w:p w:rsidR="008E0C00" w:rsidRPr="006E3F85" w:rsidRDefault="008E0C00">
      <w:pPr>
        <w:rPr>
          <w:rFonts w:ascii="Segoe Print" w:hAnsi="Segoe Print"/>
          <w:color w:val="000000" w:themeColor="text1"/>
        </w:rPr>
      </w:pPr>
      <w:r w:rsidRPr="006E3F85">
        <w:rPr>
          <w:rFonts w:ascii="Segoe Print" w:hAnsi="Segoe Print"/>
          <w:color w:val="000000" w:themeColor="text1"/>
        </w:rPr>
        <w:t xml:space="preserve">Unit fraction – </w:t>
      </w:r>
      <w:r w:rsidRPr="006E3F85">
        <w:rPr>
          <w:rFonts w:ascii="Segoe Print" w:hAnsi="Segoe Print"/>
          <w:color w:val="000000" w:themeColor="text1"/>
        </w:rPr>
        <w:t>A fraction where the top number (the "numerator") is 1</w:t>
      </w:r>
    </w:p>
    <w:p w:rsidR="008E0C00" w:rsidRPr="006E3F85" w:rsidRDefault="008E0C00">
      <w:pPr>
        <w:rPr>
          <w:rFonts w:ascii="Segoe Print" w:hAnsi="Segoe Print"/>
          <w:color w:val="000000" w:themeColor="text1"/>
        </w:rPr>
      </w:pPr>
      <w:r w:rsidRPr="006E3F85">
        <w:rPr>
          <w:rFonts w:ascii="Segoe Print" w:hAnsi="Segoe Print"/>
          <w:color w:val="000000" w:themeColor="text1"/>
        </w:rPr>
        <w:t xml:space="preserve">Equation – </w:t>
      </w:r>
      <w:r w:rsidRPr="006E3F85">
        <w:rPr>
          <w:rFonts w:ascii="Segoe Print" w:hAnsi="Segoe Print"/>
          <w:color w:val="000000" w:themeColor="text1"/>
        </w:rPr>
        <w:t>An equation says that two things are equal.</w:t>
      </w:r>
    </w:p>
    <w:p w:rsidR="008E0C00" w:rsidRPr="006E3F85" w:rsidRDefault="008E0C00">
      <w:pPr>
        <w:rPr>
          <w:rFonts w:ascii="Segoe Print" w:hAnsi="Segoe Print"/>
          <w:color w:val="000000" w:themeColor="text1"/>
        </w:rPr>
      </w:pPr>
      <w:r w:rsidRPr="006E3F85">
        <w:rPr>
          <w:rFonts w:ascii="Segoe Print" w:hAnsi="Segoe Print"/>
          <w:color w:val="000000" w:themeColor="text1"/>
        </w:rPr>
        <w:t xml:space="preserve">Integer – </w:t>
      </w:r>
      <w:r w:rsidRPr="006E3F85">
        <w:rPr>
          <w:rFonts w:ascii="Segoe Print" w:hAnsi="Segoe Print"/>
          <w:color w:val="000000" w:themeColor="text1"/>
        </w:rPr>
        <w:t>A number with no fractional part (no decimals).</w:t>
      </w:r>
    </w:p>
    <w:p w:rsidR="008E0C00" w:rsidRPr="006E3F85" w:rsidRDefault="008E0C00">
      <w:pPr>
        <w:rPr>
          <w:rFonts w:ascii="Segoe Print" w:hAnsi="Segoe Print"/>
          <w:color w:val="000000" w:themeColor="text1"/>
        </w:rPr>
      </w:pPr>
      <w:r w:rsidRPr="006E3F85">
        <w:rPr>
          <w:rFonts w:ascii="Segoe Print" w:hAnsi="Segoe Print"/>
          <w:color w:val="000000" w:themeColor="text1"/>
        </w:rPr>
        <w:t xml:space="preserve">Non-unit fractions – </w:t>
      </w:r>
      <w:r w:rsidR="006E3F85" w:rsidRPr="006E3F85">
        <w:rPr>
          <w:rFonts w:ascii="Segoe Print" w:hAnsi="Segoe Print" w:cs="Arial"/>
          <w:color w:val="222222"/>
          <w:shd w:val="clear" w:color="auto" w:fill="FFFFFF"/>
        </w:rPr>
        <w:t>A </w:t>
      </w:r>
      <w:r w:rsidR="006E3F85" w:rsidRPr="006E3F85">
        <w:rPr>
          <w:rFonts w:ascii="Segoe Print" w:hAnsi="Segoe Print" w:cs="Arial"/>
          <w:bCs/>
          <w:color w:val="222222"/>
          <w:shd w:val="clear" w:color="auto" w:fill="FFFFFF"/>
        </w:rPr>
        <w:t>non</w:t>
      </w:r>
      <w:r w:rsidR="006E3F85" w:rsidRPr="006E3F85">
        <w:rPr>
          <w:rFonts w:ascii="Segoe Print" w:hAnsi="Segoe Print" w:cs="Arial"/>
          <w:color w:val="222222"/>
          <w:shd w:val="clear" w:color="auto" w:fill="FFFFFF"/>
        </w:rPr>
        <w:t>-</w:t>
      </w:r>
      <w:r w:rsidR="006E3F85" w:rsidRPr="006E3F85">
        <w:rPr>
          <w:rFonts w:ascii="Segoe Print" w:hAnsi="Segoe Print" w:cs="Arial"/>
          <w:bCs/>
          <w:color w:val="222222"/>
          <w:shd w:val="clear" w:color="auto" w:fill="FFFFFF"/>
        </w:rPr>
        <w:t>unit fraction</w:t>
      </w:r>
      <w:r w:rsidR="006E3F85" w:rsidRPr="006E3F85">
        <w:rPr>
          <w:rFonts w:ascii="Segoe Print" w:hAnsi="Segoe Print" w:cs="Arial"/>
          <w:color w:val="222222"/>
          <w:shd w:val="clear" w:color="auto" w:fill="FFFFFF"/>
        </w:rPr>
        <w:t> is a </w:t>
      </w:r>
      <w:r w:rsidR="006E3F85" w:rsidRPr="006E3F85">
        <w:rPr>
          <w:rFonts w:ascii="Segoe Print" w:hAnsi="Segoe Print" w:cs="Arial"/>
          <w:bCs/>
          <w:color w:val="222222"/>
          <w:shd w:val="clear" w:color="auto" w:fill="FFFFFF"/>
        </w:rPr>
        <w:t>fraction</w:t>
      </w:r>
      <w:r w:rsidR="006E3F85" w:rsidRPr="006E3F85">
        <w:rPr>
          <w:rFonts w:ascii="Segoe Print" w:hAnsi="Segoe Print" w:cs="Arial"/>
          <w:color w:val="222222"/>
          <w:shd w:val="clear" w:color="auto" w:fill="FFFFFF"/>
        </w:rPr>
        <w:t> where the numerator is not 1</w:t>
      </w:r>
    </w:p>
    <w:p w:rsidR="008E0C00" w:rsidRPr="006E3F85" w:rsidRDefault="008E0C00">
      <w:pPr>
        <w:rPr>
          <w:rFonts w:ascii="Segoe Print" w:hAnsi="Segoe Print"/>
          <w:color w:val="000000" w:themeColor="text1"/>
        </w:rPr>
      </w:pPr>
      <w:r w:rsidRPr="006E3F85">
        <w:rPr>
          <w:rFonts w:ascii="Segoe Print" w:hAnsi="Segoe Print"/>
          <w:color w:val="000000" w:themeColor="text1"/>
        </w:rPr>
        <w:t xml:space="preserve">Numerator – </w:t>
      </w:r>
      <w:r w:rsidRPr="006E3F85">
        <w:rPr>
          <w:rFonts w:ascii="Segoe Print" w:hAnsi="Segoe Print"/>
          <w:color w:val="000000" w:themeColor="text1"/>
        </w:rPr>
        <w:t>The top number in a fraction.</w:t>
      </w:r>
    </w:p>
    <w:p w:rsidR="008E0C00" w:rsidRPr="006E3F85" w:rsidRDefault="008E0C00">
      <w:pPr>
        <w:rPr>
          <w:rFonts w:ascii="Segoe Print" w:hAnsi="Segoe Print"/>
          <w:color w:val="000000" w:themeColor="text1"/>
        </w:rPr>
      </w:pPr>
      <w:r w:rsidRPr="006E3F85">
        <w:rPr>
          <w:rFonts w:ascii="Segoe Print" w:hAnsi="Segoe Print"/>
          <w:color w:val="000000" w:themeColor="text1"/>
        </w:rPr>
        <w:t xml:space="preserve">Denominator – </w:t>
      </w:r>
      <w:r w:rsidRPr="006E3F85">
        <w:rPr>
          <w:rFonts w:ascii="Segoe Print" w:hAnsi="Segoe Print"/>
          <w:color w:val="000000" w:themeColor="text1"/>
        </w:rPr>
        <w:t>The bottom number in a fraction.</w:t>
      </w:r>
    </w:p>
    <w:p w:rsidR="008E0C00" w:rsidRPr="006E3F85" w:rsidRDefault="008E0C00">
      <w:pPr>
        <w:rPr>
          <w:rFonts w:ascii="Segoe Print" w:hAnsi="Segoe Print"/>
          <w:color w:val="000000" w:themeColor="text1"/>
        </w:rPr>
      </w:pPr>
      <w:r w:rsidRPr="006E3F85">
        <w:rPr>
          <w:rFonts w:ascii="Segoe Print" w:hAnsi="Segoe Print"/>
          <w:color w:val="000000" w:themeColor="text1"/>
        </w:rPr>
        <w:t xml:space="preserve">Represent – </w:t>
      </w:r>
      <w:r w:rsidR="00CC14C4">
        <w:rPr>
          <w:rFonts w:ascii="Segoe Print" w:hAnsi="Segoe Print"/>
          <w:color w:val="000000" w:themeColor="text1"/>
        </w:rPr>
        <w:t>To show in different ways</w:t>
      </w:r>
    </w:p>
    <w:p w:rsidR="008E0C00" w:rsidRPr="006E3F85" w:rsidRDefault="008E0C00">
      <w:pPr>
        <w:rPr>
          <w:rFonts w:ascii="Segoe Print" w:hAnsi="Segoe Print"/>
          <w:color w:val="000000" w:themeColor="text1"/>
        </w:rPr>
      </w:pPr>
      <w:r w:rsidRPr="006E3F85">
        <w:rPr>
          <w:rFonts w:ascii="Segoe Print" w:hAnsi="Segoe Print"/>
          <w:color w:val="000000" w:themeColor="text1"/>
        </w:rPr>
        <w:t xml:space="preserve">Share – </w:t>
      </w:r>
      <w:r w:rsidRPr="006E3F85">
        <w:rPr>
          <w:rFonts w:ascii="Segoe Print" w:hAnsi="Segoe Print"/>
          <w:color w:val="000000" w:themeColor="text1"/>
        </w:rPr>
        <w:t>Splitting into equal parts or groups.</w:t>
      </w:r>
    </w:p>
    <w:p w:rsidR="008E0C00" w:rsidRPr="006E3F85" w:rsidRDefault="008E0C00">
      <w:pPr>
        <w:rPr>
          <w:rFonts w:ascii="Segoe Print" w:hAnsi="Segoe Print"/>
          <w:color w:val="000000" w:themeColor="text1"/>
        </w:rPr>
      </w:pPr>
      <w:r w:rsidRPr="006E3F85">
        <w:rPr>
          <w:rFonts w:ascii="Segoe Print" w:hAnsi="Segoe Print"/>
          <w:color w:val="000000" w:themeColor="text1"/>
        </w:rPr>
        <w:t xml:space="preserve">Group – </w:t>
      </w:r>
      <w:r w:rsidR="00CC14C4">
        <w:rPr>
          <w:rFonts w:ascii="Segoe Print" w:hAnsi="Segoe Print"/>
          <w:color w:val="000000" w:themeColor="text1"/>
        </w:rPr>
        <w:t>To put into categories</w:t>
      </w:r>
      <w:bookmarkStart w:id="0" w:name="_GoBack"/>
      <w:bookmarkEnd w:id="0"/>
    </w:p>
    <w:p w:rsidR="008E0C00" w:rsidRPr="006E3F85" w:rsidRDefault="008E0C00">
      <w:pPr>
        <w:rPr>
          <w:rFonts w:ascii="Segoe Print" w:hAnsi="Segoe Print"/>
          <w:color w:val="000000" w:themeColor="text1"/>
        </w:rPr>
      </w:pPr>
      <w:r w:rsidRPr="006E3F85">
        <w:rPr>
          <w:rFonts w:ascii="Segoe Print" w:hAnsi="Segoe Print"/>
          <w:color w:val="000000" w:themeColor="text1"/>
        </w:rPr>
        <w:t xml:space="preserve">Mixed number – </w:t>
      </w:r>
      <w:r w:rsidRPr="006E3F85">
        <w:rPr>
          <w:rFonts w:ascii="Segoe Print" w:hAnsi="Segoe Print"/>
          <w:color w:val="000000" w:themeColor="text1"/>
        </w:rPr>
        <w:t>A whole number and a fraction combined into one "mixed" number.</w:t>
      </w:r>
    </w:p>
    <w:p w:rsidR="006E3F85" w:rsidRDefault="008E0C00">
      <w:pPr>
        <w:rPr>
          <w:rFonts w:ascii="Segoe Print" w:hAnsi="Segoe Print"/>
          <w:color w:val="000000" w:themeColor="text1"/>
        </w:rPr>
      </w:pPr>
      <w:r w:rsidRPr="006E3F85">
        <w:rPr>
          <w:rFonts w:ascii="Segoe Print" w:hAnsi="Segoe Print"/>
          <w:color w:val="000000" w:themeColor="text1"/>
        </w:rPr>
        <w:lastRenderedPageBreak/>
        <w:t>Whole number – Any of the numbers 0, 1, 2, 3, ...</w:t>
      </w:r>
      <w:r w:rsidRPr="006E3F85">
        <w:rPr>
          <w:rFonts w:ascii="Segoe Print" w:hAnsi="Segoe Print"/>
          <w:color w:val="000000" w:themeColor="text1"/>
        </w:rPr>
        <w:t xml:space="preserve"> etc.</w:t>
      </w:r>
      <w:r w:rsidRPr="006E3F85">
        <w:rPr>
          <w:rFonts w:ascii="Segoe Print" w:hAnsi="Segoe Print"/>
          <w:color w:val="000000" w:themeColor="text1"/>
        </w:rPr>
        <w:br/>
      </w:r>
      <w:r w:rsidRPr="006E3F85">
        <w:rPr>
          <w:rFonts w:ascii="Segoe Print" w:hAnsi="Segoe Print"/>
          <w:color w:val="000000" w:themeColor="text1"/>
        </w:rPr>
        <w:br/>
        <w:t>There is no fractional or decimal part. And no negatives.</w:t>
      </w:r>
      <w:r w:rsidRPr="006E3F85">
        <w:rPr>
          <w:rFonts w:ascii="Segoe Print" w:hAnsi="Segoe Print"/>
          <w:color w:val="000000" w:themeColor="text1"/>
        </w:rPr>
        <w:br/>
      </w:r>
    </w:p>
    <w:p w:rsidR="008E0C00" w:rsidRPr="006E3F85" w:rsidRDefault="008E0C00">
      <w:pPr>
        <w:rPr>
          <w:rFonts w:ascii="Segoe Print" w:hAnsi="Segoe Print"/>
          <w:color w:val="000000" w:themeColor="text1"/>
        </w:rPr>
      </w:pPr>
      <w:r w:rsidRPr="006E3F85">
        <w:rPr>
          <w:rFonts w:ascii="Segoe Print" w:hAnsi="Segoe Print"/>
          <w:color w:val="000000" w:themeColor="text1"/>
        </w:rPr>
        <w:t>Divide – T</w:t>
      </w:r>
      <w:r w:rsidRPr="006E3F85">
        <w:rPr>
          <w:rFonts w:ascii="Segoe Print" w:hAnsi="Segoe Print"/>
          <w:color w:val="000000" w:themeColor="text1"/>
        </w:rPr>
        <w:t>o split into equal parts or groups. It is "fair sharing"</w:t>
      </w:r>
    </w:p>
    <w:p w:rsidR="008E0C00" w:rsidRPr="006E3F85" w:rsidRDefault="008E0C00">
      <w:pPr>
        <w:rPr>
          <w:rFonts w:ascii="Segoe Print" w:hAnsi="Segoe Print"/>
          <w:color w:val="000000" w:themeColor="text1"/>
        </w:rPr>
      </w:pPr>
      <w:r w:rsidRPr="006E3F85">
        <w:rPr>
          <w:rFonts w:ascii="Segoe Print" w:hAnsi="Segoe Print"/>
          <w:color w:val="000000" w:themeColor="text1"/>
        </w:rPr>
        <w:t xml:space="preserve">Set of objects – </w:t>
      </w:r>
      <w:r w:rsidRPr="006E3F85">
        <w:rPr>
          <w:rFonts w:ascii="Segoe Print" w:hAnsi="Segoe Print"/>
          <w:color w:val="000000" w:themeColor="text1"/>
        </w:rPr>
        <w:t xml:space="preserve">A collection of "things" (objects or numbers, </w:t>
      </w:r>
      <w:proofErr w:type="spellStart"/>
      <w:r w:rsidRPr="006E3F85">
        <w:rPr>
          <w:rFonts w:ascii="Segoe Print" w:hAnsi="Segoe Print"/>
          <w:color w:val="000000" w:themeColor="text1"/>
        </w:rPr>
        <w:t>etc</w:t>
      </w:r>
      <w:proofErr w:type="spellEnd"/>
      <w:r w:rsidRPr="006E3F85">
        <w:rPr>
          <w:rFonts w:ascii="Segoe Print" w:hAnsi="Segoe Print"/>
          <w:color w:val="000000" w:themeColor="text1"/>
        </w:rPr>
        <w:t>).</w:t>
      </w:r>
    </w:p>
    <w:p w:rsidR="008E0C00" w:rsidRPr="006E3F85" w:rsidRDefault="008E0C00">
      <w:pPr>
        <w:rPr>
          <w:rFonts w:ascii="Segoe Print" w:hAnsi="Segoe Print"/>
          <w:color w:val="000000" w:themeColor="text1"/>
        </w:rPr>
      </w:pPr>
      <w:r w:rsidRPr="006E3F85">
        <w:rPr>
          <w:rFonts w:ascii="Segoe Print" w:hAnsi="Segoe Print"/>
          <w:color w:val="000000" w:themeColor="text1"/>
        </w:rPr>
        <w:t xml:space="preserve">Multiply – </w:t>
      </w:r>
      <w:r w:rsidR="006E3F85" w:rsidRPr="006E3F85">
        <w:rPr>
          <w:rFonts w:ascii="Segoe Print" w:hAnsi="Segoe Print"/>
          <w:color w:val="000000" w:themeColor="text1"/>
        </w:rPr>
        <w:t>The basic idea of multiplying is repeated addition.</w:t>
      </w:r>
    </w:p>
    <w:p w:rsidR="008E0C00" w:rsidRPr="006E3F85" w:rsidRDefault="008E0C00">
      <w:pPr>
        <w:rPr>
          <w:rFonts w:ascii="Segoe Print" w:hAnsi="Segoe Print"/>
          <w:color w:val="000000" w:themeColor="text1"/>
        </w:rPr>
      </w:pPr>
      <w:r w:rsidRPr="006E3F85">
        <w:rPr>
          <w:rFonts w:ascii="Segoe Print" w:hAnsi="Segoe Print"/>
          <w:color w:val="000000" w:themeColor="text1"/>
        </w:rPr>
        <w:t xml:space="preserve">Tenth – </w:t>
      </w:r>
      <w:r w:rsidR="006E3F85" w:rsidRPr="006E3F85">
        <w:rPr>
          <w:rFonts w:ascii="Segoe Print" w:hAnsi="Segoe Print"/>
          <w:bCs/>
          <w:color w:val="000000" w:themeColor="text1"/>
        </w:rPr>
        <w:t>One part in ten equal parts</w:t>
      </w:r>
    </w:p>
    <w:p w:rsidR="008E0C00" w:rsidRPr="006E3F85" w:rsidRDefault="008E0C00">
      <w:pPr>
        <w:rPr>
          <w:rFonts w:ascii="Segoe Print" w:hAnsi="Segoe Print"/>
          <w:color w:val="000000" w:themeColor="text1"/>
        </w:rPr>
      </w:pPr>
      <w:r w:rsidRPr="006E3F85">
        <w:rPr>
          <w:rFonts w:ascii="Segoe Print" w:hAnsi="Segoe Print"/>
          <w:color w:val="000000" w:themeColor="text1"/>
        </w:rPr>
        <w:t>Interval -</w:t>
      </w:r>
      <w:r w:rsidR="006E3F85" w:rsidRPr="006E3F85">
        <w:rPr>
          <w:rFonts w:ascii="Segoe Print" w:hAnsi="Segoe Print"/>
          <w:color w:val="000000" w:themeColor="text1"/>
        </w:rPr>
        <w:t xml:space="preserve"> </w:t>
      </w:r>
      <w:r w:rsidR="006E3F85" w:rsidRPr="006E3F85">
        <w:rPr>
          <w:rFonts w:ascii="Segoe Print" w:hAnsi="Segoe Print"/>
          <w:color w:val="000000" w:themeColor="text1"/>
        </w:rPr>
        <w:t>What is between two values or points</w:t>
      </w:r>
      <w:r w:rsidR="006E3F85" w:rsidRPr="006E3F85">
        <w:rPr>
          <w:rFonts w:ascii="Segoe Print" w:hAnsi="Segoe Print"/>
          <w:color w:val="000000" w:themeColor="text1"/>
        </w:rPr>
        <w:t xml:space="preserve"> </w:t>
      </w:r>
      <w:r w:rsidR="006E3F85" w:rsidRPr="006E3F85">
        <w:rPr>
          <w:rFonts w:ascii="Segoe Print" w:hAnsi="Segoe Print"/>
          <w:noProof/>
          <w:color w:val="000000" w:themeColor="text1"/>
          <w:lang w:eastAsia="en-GB"/>
        </w:rPr>
        <w:drawing>
          <wp:inline distT="0" distB="0" distL="0" distR="0" wp14:anchorId="4781BADD" wp14:editId="56EA9D9B">
            <wp:extent cx="2514600" cy="6286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C00" w:rsidRPr="006E3F85" w:rsidRDefault="008E0C00">
      <w:pPr>
        <w:rPr>
          <w:rFonts w:ascii="Segoe Print" w:hAnsi="Segoe Print"/>
          <w:color w:val="000000" w:themeColor="text1"/>
        </w:rPr>
      </w:pPr>
    </w:p>
    <w:p w:rsidR="008E0C00" w:rsidRPr="006E3F85" w:rsidRDefault="008E0C00">
      <w:pPr>
        <w:rPr>
          <w:rFonts w:ascii="Segoe Print" w:hAnsi="Segoe Print"/>
          <w:color w:val="000000" w:themeColor="text1"/>
        </w:rPr>
      </w:pPr>
    </w:p>
    <w:sectPr w:rsidR="008E0C00" w:rsidRPr="006E3F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C00"/>
    <w:rsid w:val="006E3F85"/>
    <w:rsid w:val="008E0C00"/>
    <w:rsid w:val="009A69DF"/>
    <w:rsid w:val="00CC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E6F15"/>
  <w15:chartTrackingRefBased/>
  <w15:docId w15:val="{C567A2F0-8256-44D5-8DEE-C87AD5A7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2020-06-07T12:38:00Z</dcterms:created>
  <dcterms:modified xsi:type="dcterms:W3CDTF">2020-06-07T13:09:00Z</dcterms:modified>
</cp:coreProperties>
</file>