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22" w:rsidRPr="002F0E6E" w:rsidRDefault="002F0E6E" w:rsidP="002F0E6E">
      <w:pPr>
        <w:jc w:val="center"/>
        <w:rPr>
          <w:rFonts w:ascii="Tw Cen MT" w:hAnsi="Tw Cen MT"/>
          <w:sz w:val="32"/>
          <w:u w:val="single"/>
        </w:rPr>
      </w:pPr>
      <w:r w:rsidRPr="002F0E6E">
        <w:rPr>
          <w:rFonts w:ascii="Tw Cen MT" w:hAnsi="Tw Cen MT"/>
          <w:sz w:val="32"/>
          <w:u w:val="single"/>
        </w:rPr>
        <w:t>Bones a</w:t>
      </w:r>
      <w:bookmarkStart w:id="0" w:name="_GoBack"/>
      <w:bookmarkEnd w:id="0"/>
      <w:r w:rsidRPr="002F0E6E">
        <w:rPr>
          <w:rFonts w:ascii="Tw Cen MT" w:hAnsi="Tw Cen MT"/>
          <w:sz w:val="32"/>
          <w:u w:val="single"/>
        </w:rPr>
        <w:t>nd their functions.</w:t>
      </w:r>
    </w:p>
    <w:p w:rsidR="002F0E6E" w:rsidRPr="002F0E6E" w:rsidRDefault="002F0E6E">
      <w:pPr>
        <w:rPr>
          <w:rFonts w:ascii="Tw Cen MT" w:hAnsi="Tw Cen MT"/>
          <w:sz w:val="32"/>
        </w:rPr>
      </w:pPr>
      <w:r w:rsidRPr="002F0E6E">
        <w:rPr>
          <w:rFonts w:ascii="Tw Cen MT" w:hAnsi="Tw Cen MT"/>
          <w:sz w:val="32"/>
        </w:rPr>
        <w:t>Complete the table below</w:t>
      </w:r>
      <w:r>
        <w:rPr>
          <w:rFonts w:ascii="Tw Cen MT" w:hAnsi="Tw Cen MT"/>
          <w:sz w:val="32"/>
        </w:rPr>
        <w:t xml:space="preserve"> by writing down the names of bones suit the purpose</w:t>
      </w:r>
      <w:r w:rsidRPr="002F0E6E">
        <w:rPr>
          <w:rFonts w:ascii="Tw Cen MT" w:hAnsi="Tw Cen MT"/>
          <w:sz w:val="32"/>
        </w:rPr>
        <w:t>.</w:t>
      </w:r>
    </w:p>
    <w:tbl>
      <w:tblPr>
        <w:tblStyle w:val="TableGrid"/>
        <w:tblW w:w="10919" w:type="dxa"/>
        <w:tblInd w:w="-950" w:type="dxa"/>
        <w:tblLook w:val="04A0" w:firstRow="1" w:lastRow="0" w:firstColumn="1" w:lastColumn="0" w:noHBand="0" w:noVBand="1"/>
      </w:tblPr>
      <w:tblGrid>
        <w:gridCol w:w="3639"/>
        <w:gridCol w:w="3639"/>
        <w:gridCol w:w="3641"/>
      </w:tblGrid>
      <w:tr w:rsidR="002F0E6E" w:rsidRPr="002F0E6E" w:rsidTr="002F0E6E">
        <w:trPr>
          <w:trHeight w:val="474"/>
        </w:trPr>
        <w:tc>
          <w:tcPr>
            <w:tcW w:w="3639" w:type="dxa"/>
          </w:tcPr>
          <w:p w:rsidR="002F0E6E" w:rsidRPr="002F0E6E" w:rsidRDefault="002F0E6E" w:rsidP="002F0E6E">
            <w:pPr>
              <w:jc w:val="center"/>
              <w:rPr>
                <w:rFonts w:ascii="Tw Cen MT" w:hAnsi="Tw Cen MT"/>
                <w:sz w:val="32"/>
              </w:rPr>
            </w:pPr>
            <w:r w:rsidRPr="002F0E6E">
              <w:rPr>
                <w:rFonts w:ascii="Tw Cen MT" w:hAnsi="Tw Cen MT"/>
                <w:sz w:val="32"/>
              </w:rPr>
              <w:t>Bones that protect</w:t>
            </w:r>
          </w:p>
        </w:tc>
        <w:tc>
          <w:tcPr>
            <w:tcW w:w="3639" w:type="dxa"/>
          </w:tcPr>
          <w:p w:rsidR="002F0E6E" w:rsidRPr="002F0E6E" w:rsidRDefault="002F0E6E" w:rsidP="002F0E6E">
            <w:pPr>
              <w:jc w:val="center"/>
              <w:rPr>
                <w:rFonts w:ascii="Tw Cen MT" w:hAnsi="Tw Cen MT"/>
                <w:sz w:val="32"/>
              </w:rPr>
            </w:pPr>
            <w:r w:rsidRPr="002F0E6E">
              <w:rPr>
                <w:rFonts w:ascii="Tw Cen MT" w:hAnsi="Tw Cen MT"/>
                <w:sz w:val="32"/>
              </w:rPr>
              <w:t>Bones that support</w:t>
            </w:r>
          </w:p>
        </w:tc>
        <w:tc>
          <w:tcPr>
            <w:tcW w:w="3641" w:type="dxa"/>
          </w:tcPr>
          <w:p w:rsidR="002F0E6E" w:rsidRPr="002F0E6E" w:rsidRDefault="002F0E6E" w:rsidP="002F0E6E">
            <w:pPr>
              <w:jc w:val="center"/>
              <w:rPr>
                <w:rFonts w:ascii="Tw Cen MT" w:hAnsi="Tw Cen MT"/>
                <w:sz w:val="32"/>
              </w:rPr>
            </w:pPr>
            <w:r w:rsidRPr="002F0E6E">
              <w:rPr>
                <w:rFonts w:ascii="Tw Cen MT" w:hAnsi="Tw Cen MT"/>
                <w:sz w:val="32"/>
              </w:rPr>
              <w:t>Bones that help you move</w:t>
            </w:r>
          </w:p>
        </w:tc>
      </w:tr>
      <w:tr w:rsidR="002F0E6E" w:rsidRPr="002F0E6E" w:rsidTr="002F0E6E">
        <w:trPr>
          <w:trHeight w:val="8278"/>
        </w:trPr>
        <w:tc>
          <w:tcPr>
            <w:tcW w:w="3639" w:type="dxa"/>
          </w:tcPr>
          <w:p w:rsidR="002F0E6E" w:rsidRPr="002F0E6E" w:rsidRDefault="002F0E6E">
            <w:pPr>
              <w:rPr>
                <w:rFonts w:ascii="Tw Cen MT" w:hAnsi="Tw Cen MT"/>
              </w:rPr>
            </w:pPr>
          </w:p>
        </w:tc>
        <w:tc>
          <w:tcPr>
            <w:tcW w:w="3639" w:type="dxa"/>
          </w:tcPr>
          <w:p w:rsidR="002F0E6E" w:rsidRPr="002F0E6E" w:rsidRDefault="002F0E6E">
            <w:pPr>
              <w:rPr>
                <w:rFonts w:ascii="Tw Cen MT" w:hAnsi="Tw Cen MT"/>
              </w:rPr>
            </w:pPr>
          </w:p>
        </w:tc>
        <w:tc>
          <w:tcPr>
            <w:tcW w:w="3641" w:type="dxa"/>
          </w:tcPr>
          <w:p w:rsidR="002F0E6E" w:rsidRPr="002F0E6E" w:rsidRDefault="002F0E6E">
            <w:pPr>
              <w:rPr>
                <w:rFonts w:ascii="Tw Cen MT" w:hAnsi="Tw Cen MT"/>
              </w:rPr>
            </w:pPr>
          </w:p>
        </w:tc>
      </w:tr>
    </w:tbl>
    <w:p w:rsidR="002F0E6E" w:rsidRPr="002F0E6E" w:rsidRDefault="002F0E6E">
      <w:pPr>
        <w:rPr>
          <w:rFonts w:ascii="Tw Cen MT" w:hAnsi="Tw Cen MT"/>
        </w:rPr>
      </w:pPr>
    </w:p>
    <w:sectPr w:rsidR="002F0E6E" w:rsidRPr="002F0E6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E6E" w:rsidRDefault="002F0E6E" w:rsidP="002F0E6E">
      <w:pPr>
        <w:spacing w:after="0" w:line="240" w:lineRule="auto"/>
      </w:pPr>
      <w:r>
        <w:separator/>
      </w:r>
    </w:p>
  </w:endnote>
  <w:endnote w:type="continuationSeparator" w:id="0">
    <w:p w:rsidR="002F0E6E" w:rsidRDefault="002F0E6E" w:rsidP="002F0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E6E" w:rsidRDefault="002F0E6E" w:rsidP="002F0E6E">
      <w:pPr>
        <w:spacing w:after="0" w:line="240" w:lineRule="auto"/>
      </w:pPr>
      <w:r>
        <w:separator/>
      </w:r>
    </w:p>
  </w:footnote>
  <w:footnote w:type="continuationSeparator" w:id="0">
    <w:p w:rsidR="002F0E6E" w:rsidRDefault="002F0E6E" w:rsidP="002F0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E6E" w:rsidRDefault="002F0E6E">
    <w:pPr>
      <w:pStyle w:val="Header"/>
    </w:pPr>
    <w:r>
      <w:t>Wednesday 12</w:t>
    </w:r>
    <w:r w:rsidRPr="002F0E6E">
      <w:rPr>
        <w:vertAlign w:val="superscript"/>
      </w:rPr>
      <w:t>th</w:t>
    </w:r>
    <w:r>
      <w:t xml:space="preserve"> January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E6E"/>
    <w:rsid w:val="002F0E6E"/>
    <w:rsid w:val="00CD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B653"/>
  <w15:chartTrackingRefBased/>
  <w15:docId w15:val="{7F536A0A-45CF-42C3-85EB-9C68235B3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0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0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E6E"/>
  </w:style>
  <w:style w:type="paragraph" w:styleId="Footer">
    <w:name w:val="footer"/>
    <w:basedOn w:val="Normal"/>
    <w:link w:val="FooterChar"/>
    <w:uiPriority w:val="99"/>
    <w:unhideWhenUsed/>
    <w:rsid w:val="002F0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dcterms:created xsi:type="dcterms:W3CDTF">2022-01-09T11:54:00Z</dcterms:created>
  <dcterms:modified xsi:type="dcterms:W3CDTF">2022-01-09T12:01:00Z</dcterms:modified>
</cp:coreProperties>
</file>