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</w:tblGrid>
      <w:tr w:rsidR="00206B63" w:rsidRPr="00FA5D86" w:rsidTr="005F4D96">
        <w:tc>
          <w:tcPr>
            <w:tcW w:w="3005" w:type="dxa"/>
          </w:tcPr>
          <w:p w:rsidR="00206B63" w:rsidRPr="00FA5D86" w:rsidRDefault="00206B63" w:rsidP="005F4D96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FA5D86">
              <w:rPr>
                <w:color w:val="0070C0"/>
              </w:rPr>
              <w:t>The /</w:t>
            </w:r>
            <w:proofErr w:type="spellStart"/>
            <w:r w:rsidRPr="00FA5D86">
              <w:rPr>
                <w:color w:val="0070C0"/>
              </w:rPr>
              <w:t>ar</w:t>
            </w:r>
            <w:proofErr w:type="spellEnd"/>
            <w:r w:rsidRPr="00FA5D86">
              <w:rPr>
                <w:color w:val="0070C0"/>
              </w:rPr>
              <w:t>/ digraph. This digraph may be used at the beginning, middle or end of words.</w:t>
            </w:r>
          </w:p>
        </w:tc>
      </w:tr>
      <w:tr w:rsidR="00206B63" w:rsidRPr="00FA5D86" w:rsidTr="005F4D96">
        <w:tc>
          <w:tcPr>
            <w:tcW w:w="3005" w:type="dxa"/>
          </w:tcPr>
          <w:p w:rsidR="00206B63" w:rsidRDefault="00206B63" w:rsidP="005F4D96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Car</w:t>
            </w:r>
          </w:p>
          <w:p w:rsidR="00206B63" w:rsidRDefault="00206B63" w:rsidP="005F4D96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Park</w:t>
            </w:r>
          </w:p>
          <w:p w:rsidR="00206B63" w:rsidRDefault="00206B63" w:rsidP="005F4D96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Garden</w:t>
            </w:r>
          </w:p>
          <w:p w:rsidR="00206B63" w:rsidRDefault="00206B63" w:rsidP="005F4D96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Dark</w:t>
            </w:r>
          </w:p>
          <w:p w:rsidR="00206B63" w:rsidRDefault="00206B63" w:rsidP="005F4D96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Army</w:t>
            </w:r>
          </w:p>
          <w:p w:rsidR="00206B63" w:rsidRPr="00FA5D86" w:rsidRDefault="00206B63" w:rsidP="005F4D96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</w:p>
        </w:tc>
      </w:tr>
    </w:tbl>
    <w:p w:rsidR="004A0346" w:rsidRDefault="004A034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</w:tblGrid>
      <w:tr w:rsidR="00206B63" w:rsidRPr="00BA4B02" w:rsidTr="005F4D96">
        <w:tc>
          <w:tcPr>
            <w:tcW w:w="3005" w:type="dxa"/>
          </w:tcPr>
          <w:p w:rsidR="00206B63" w:rsidRPr="00BA4B02" w:rsidRDefault="00206B63" w:rsidP="005F4D96">
            <w:pPr>
              <w:jc w:val="center"/>
              <w:rPr>
                <w:rFonts w:ascii="Tw Cen MT" w:hAnsi="Tw Cen MT"/>
                <w:color w:val="7030A0"/>
                <w:sz w:val="24"/>
                <w:szCs w:val="24"/>
              </w:rPr>
            </w:pPr>
            <w:r w:rsidRPr="00BA4B02">
              <w:rPr>
                <w:color w:val="7030A0"/>
              </w:rPr>
              <w:t>The /l/ or /</w:t>
            </w:r>
            <w:proofErr w:type="spellStart"/>
            <w:r w:rsidRPr="00BA4B02">
              <w:rPr>
                <w:color w:val="7030A0"/>
              </w:rPr>
              <w:t>ul</w:t>
            </w:r>
            <w:proofErr w:type="spellEnd"/>
            <w:r w:rsidRPr="00BA4B02">
              <w:rPr>
                <w:color w:val="7030A0"/>
              </w:rPr>
              <w:t>/ sound spelled ‘-al’ at the end of words.</w:t>
            </w:r>
          </w:p>
        </w:tc>
      </w:tr>
      <w:tr w:rsidR="00206B63" w:rsidRPr="00BA4B02" w:rsidTr="005F4D96">
        <w:tc>
          <w:tcPr>
            <w:tcW w:w="3005" w:type="dxa"/>
          </w:tcPr>
          <w:p w:rsidR="00206B63" w:rsidRPr="00BA4B02" w:rsidRDefault="00206B63" w:rsidP="005F4D96">
            <w:pPr>
              <w:jc w:val="center"/>
              <w:rPr>
                <w:rFonts w:ascii="Tw Cen MT" w:hAnsi="Tw Cen MT"/>
                <w:color w:val="7030A0"/>
                <w:sz w:val="24"/>
                <w:szCs w:val="24"/>
              </w:rPr>
            </w:pPr>
            <w:r w:rsidRPr="00BA4B02">
              <w:rPr>
                <w:rFonts w:ascii="Tw Cen MT" w:hAnsi="Tw Cen MT"/>
                <w:color w:val="7030A0"/>
                <w:sz w:val="24"/>
                <w:szCs w:val="24"/>
              </w:rPr>
              <w:t>Medal</w:t>
            </w:r>
          </w:p>
          <w:p w:rsidR="00206B63" w:rsidRPr="00BA4B02" w:rsidRDefault="00206B63" w:rsidP="005F4D96">
            <w:pPr>
              <w:jc w:val="center"/>
              <w:rPr>
                <w:rFonts w:ascii="Tw Cen MT" w:hAnsi="Tw Cen MT"/>
                <w:color w:val="7030A0"/>
                <w:sz w:val="24"/>
                <w:szCs w:val="24"/>
              </w:rPr>
            </w:pPr>
            <w:r w:rsidRPr="00BA4B02">
              <w:rPr>
                <w:rFonts w:ascii="Tw Cen MT" w:hAnsi="Tw Cen MT"/>
                <w:color w:val="7030A0"/>
                <w:sz w:val="24"/>
                <w:szCs w:val="24"/>
              </w:rPr>
              <w:t>Petal</w:t>
            </w:r>
          </w:p>
          <w:p w:rsidR="00206B63" w:rsidRPr="00BA4B02" w:rsidRDefault="00206B63" w:rsidP="005F4D96">
            <w:pPr>
              <w:jc w:val="center"/>
              <w:rPr>
                <w:rFonts w:ascii="Tw Cen MT" w:hAnsi="Tw Cen MT"/>
                <w:color w:val="7030A0"/>
                <w:sz w:val="24"/>
                <w:szCs w:val="24"/>
              </w:rPr>
            </w:pPr>
            <w:r w:rsidRPr="00BA4B02">
              <w:rPr>
                <w:rFonts w:ascii="Tw Cen MT" w:hAnsi="Tw Cen MT"/>
                <w:color w:val="7030A0"/>
                <w:sz w:val="24"/>
                <w:szCs w:val="24"/>
              </w:rPr>
              <w:t>Capital</w:t>
            </w:r>
          </w:p>
          <w:p w:rsidR="00206B63" w:rsidRPr="00BA4B02" w:rsidRDefault="00206B63" w:rsidP="005F4D96">
            <w:pPr>
              <w:jc w:val="center"/>
              <w:rPr>
                <w:rFonts w:ascii="Tw Cen MT" w:hAnsi="Tw Cen MT"/>
                <w:color w:val="7030A0"/>
                <w:sz w:val="24"/>
                <w:szCs w:val="24"/>
              </w:rPr>
            </w:pPr>
            <w:r w:rsidRPr="00BA4B02">
              <w:rPr>
                <w:rFonts w:ascii="Tw Cen MT" w:hAnsi="Tw Cen MT"/>
                <w:color w:val="7030A0"/>
                <w:sz w:val="24"/>
                <w:szCs w:val="24"/>
              </w:rPr>
              <w:t>Hospital</w:t>
            </w:r>
          </w:p>
          <w:p w:rsidR="00206B63" w:rsidRPr="00BA4B02" w:rsidRDefault="00206B63" w:rsidP="005F4D96">
            <w:pPr>
              <w:jc w:val="center"/>
              <w:rPr>
                <w:rFonts w:ascii="Tw Cen MT" w:hAnsi="Tw Cen MT"/>
                <w:color w:val="7030A0"/>
                <w:sz w:val="24"/>
                <w:szCs w:val="24"/>
              </w:rPr>
            </w:pPr>
            <w:r w:rsidRPr="00BA4B02">
              <w:rPr>
                <w:rFonts w:ascii="Tw Cen MT" w:hAnsi="Tw Cen MT"/>
                <w:color w:val="7030A0"/>
                <w:sz w:val="24"/>
                <w:szCs w:val="24"/>
              </w:rPr>
              <w:t xml:space="preserve">Animal </w:t>
            </w:r>
          </w:p>
        </w:tc>
      </w:tr>
    </w:tbl>
    <w:p w:rsidR="00206B63" w:rsidRDefault="00206B6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</w:tblGrid>
      <w:tr w:rsidR="00A57A47" w:rsidRPr="00B62C45" w:rsidTr="002606E9">
        <w:tc>
          <w:tcPr>
            <w:tcW w:w="3005" w:type="dxa"/>
          </w:tcPr>
          <w:p w:rsidR="00A57A47" w:rsidRPr="00B62C45" w:rsidRDefault="00A57A47" w:rsidP="002606E9">
            <w:pPr>
              <w:jc w:val="center"/>
              <w:rPr>
                <w:rFonts w:ascii="Tw Cen MT" w:hAnsi="Tw Cen MT"/>
                <w:color w:val="00B050"/>
                <w:sz w:val="24"/>
                <w:szCs w:val="24"/>
              </w:rPr>
            </w:pPr>
            <w:r w:rsidRPr="00B62C45">
              <w:rPr>
                <w:color w:val="00B050"/>
              </w:rPr>
              <w:t>Adding suffixes beginning with vowel letters to words of more than one syllable. The consonant letter is not doubled if the syllable is unstressed.</w:t>
            </w:r>
          </w:p>
        </w:tc>
        <w:bookmarkStart w:id="0" w:name="_GoBack"/>
        <w:bookmarkEnd w:id="0"/>
      </w:tr>
      <w:tr w:rsidR="00A57A47" w:rsidRPr="00B62C45" w:rsidTr="002606E9">
        <w:tc>
          <w:tcPr>
            <w:tcW w:w="3005" w:type="dxa"/>
          </w:tcPr>
          <w:p w:rsidR="00A57A47" w:rsidRPr="00B62C45" w:rsidRDefault="00A57A47" w:rsidP="002606E9">
            <w:pPr>
              <w:jc w:val="center"/>
              <w:rPr>
                <w:color w:val="00B050"/>
              </w:rPr>
            </w:pPr>
            <w:r w:rsidRPr="00B62C45">
              <w:rPr>
                <w:color w:val="00B050"/>
              </w:rPr>
              <w:t xml:space="preserve">Limited </w:t>
            </w:r>
          </w:p>
          <w:p w:rsidR="00A57A47" w:rsidRPr="00B62C45" w:rsidRDefault="00A57A47" w:rsidP="002606E9">
            <w:pPr>
              <w:jc w:val="center"/>
              <w:rPr>
                <w:color w:val="00B050"/>
              </w:rPr>
            </w:pPr>
            <w:r w:rsidRPr="00B62C45">
              <w:rPr>
                <w:color w:val="00B050"/>
              </w:rPr>
              <w:t>Limiting</w:t>
            </w:r>
          </w:p>
          <w:p w:rsidR="00A57A47" w:rsidRPr="00B62C45" w:rsidRDefault="00A57A47" w:rsidP="002606E9">
            <w:pPr>
              <w:jc w:val="center"/>
              <w:rPr>
                <w:color w:val="00B050"/>
              </w:rPr>
            </w:pPr>
            <w:r w:rsidRPr="00B62C45">
              <w:rPr>
                <w:color w:val="00B050"/>
              </w:rPr>
              <w:t>Covered</w:t>
            </w:r>
          </w:p>
          <w:p w:rsidR="00A57A47" w:rsidRPr="00B62C45" w:rsidRDefault="00A57A47" w:rsidP="002606E9">
            <w:pPr>
              <w:jc w:val="center"/>
              <w:rPr>
                <w:color w:val="00B050"/>
              </w:rPr>
            </w:pPr>
            <w:r w:rsidRPr="00B62C45">
              <w:rPr>
                <w:color w:val="00B050"/>
              </w:rPr>
              <w:t>Covering</w:t>
            </w:r>
          </w:p>
          <w:p w:rsidR="00A57A47" w:rsidRPr="00B62C45" w:rsidRDefault="00A57A47" w:rsidP="002606E9">
            <w:pPr>
              <w:jc w:val="center"/>
              <w:rPr>
                <w:color w:val="00B050"/>
              </w:rPr>
            </w:pPr>
            <w:r w:rsidRPr="00B62C45">
              <w:rPr>
                <w:color w:val="00B050"/>
              </w:rPr>
              <w:t>Listening</w:t>
            </w:r>
          </w:p>
        </w:tc>
      </w:tr>
    </w:tbl>
    <w:p w:rsidR="00206B63" w:rsidRDefault="00206B63"/>
    <w:sectPr w:rsidR="00206B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B63"/>
    <w:rsid w:val="00206B63"/>
    <w:rsid w:val="004A0346"/>
    <w:rsid w:val="00A5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E4A2A"/>
  <w15:chartTrackingRefBased/>
  <w15:docId w15:val="{4987D883-21B3-4999-8DEF-4F11228B0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6B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6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2022-01-03T12:19:00Z</dcterms:created>
  <dcterms:modified xsi:type="dcterms:W3CDTF">2022-01-05T07:51:00Z</dcterms:modified>
</cp:coreProperties>
</file>